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LBBVRCD Board Meeting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Date: 1/29/25</w:t>
        <w:tab/>
        <w:t xml:space="preserve">Time: 10:00 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Attendees: Allison West, Hanna Chittenden, Mike Byrne, Ray Ackley, Sid Stauton and Steve Lutz</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Quick summary:</w:t>
      </w:r>
    </w:p>
    <w:p w:rsidR="00000000" w:rsidDel="00000000" w:rsidP="00000000" w:rsidRDefault="00000000" w:rsidRPr="00000000" w14:paraId="00000009">
      <w:pPr>
        <w:rPr/>
      </w:pPr>
      <w:r w:rsidDel="00000000" w:rsidR="00000000" w:rsidRPr="00000000">
        <w:rPr>
          <w:rtl w:val="0"/>
        </w:rPr>
        <w:t xml:space="preserve">The Lava Beds Butte Valley Resource Conservation District (LBBVRCD) is working on several initiatives. Online banking for payroll direct deposit is being set up, with quarterly reports in paper form. KSWCD will receive $20,000 in capacity funding, and the professional agreement with LBBVRCD is under review for invoicing. The district plans to hire a part-time NRCS support person, potentially transitioning to full-time. Collaboration with NRCS and Cal Deer continues, with ongoing grant searches for juniper management. LBBVRCD is considering joining the North Coast Durable Collaborative for fire prevention and applying for USDA Rural Development Grant funding. The district is also reviewing MOU agreements with the North Coast Soil Hub and Modoc WMA, and will participate in the CalFrame Pilot Program without becoming a member at this time.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Key Topics Discussed:</w: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1. Online Banking and Payroll Direct Deposit:</w:t>
      </w:r>
    </w:p>
    <w:p w:rsidR="00000000" w:rsidDel="00000000" w:rsidP="00000000" w:rsidRDefault="00000000" w:rsidRPr="00000000" w14:paraId="0000000D">
      <w:pPr>
        <w:numPr>
          <w:ilvl w:val="0"/>
          <w:numId w:val="11"/>
        </w:numPr>
        <w:spacing w:after="0" w:afterAutospacing="0" w:before="240" w:lineRule="auto"/>
        <w:ind w:left="720" w:hanging="360"/>
      </w:pPr>
      <w:r w:rsidDel="00000000" w:rsidR="00000000" w:rsidRPr="00000000">
        <w:rPr>
          <w:rtl w:val="0"/>
        </w:rPr>
        <w:t xml:space="preserve">Action: Set up online banking account for payroll direct deposit.</w:t>
      </w:r>
    </w:p>
    <w:p w:rsidR="00000000" w:rsidDel="00000000" w:rsidP="00000000" w:rsidRDefault="00000000" w:rsidRPr="00000000" w14:paraId="0000000E">
      <w:pPr>
        <w:numPr>
          <w:ilvl w:val="0"/>
          <w:numId w:val="11"/>
        </w:numPr>
        <w:spacing w:after="240" w:before="0" w:beforeAutospacing="0" w:lineRule="auto"/>
        <w:ind w:left="720" w:hanging="360"/>
      </w:pPr>
      <w:r w:rsidDel="00000000" w:rsidR="00000000" w:rsidRPr="00000000">
        <w:rPr>
          <w:rtl w:val="0"/>
        </w:rPr>
        <w:t xml:space="preserve">Bookkeeper will provide final quarterly report on paper along with paychecks.</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2. Capacity Funding for KSWCD:</w:t>
      </w:r>
    </w:p>
    <w:p w:rsidR="00000000" w:rsidDel="00000000" w:rsidP="00000000" w:rsidRDefault="00000000" w:rsidRPr="00000000" w14:paraId="00000010">
      <w:pPr>
        <w:numPr>
          <w:ilvl w:val="0"/>
          <w:numId w:val="3"/>
        </w:numPr>
        <w:spacing w:after="240" w:before="240" w:lineRule="auto"/>
        <w:ind w:left="720" w:hanging="360"/>
      </w:pPr>
      <w:r w:rsidDel="00000000" w:rsidR="00000000" w:rsidRPr="00000000">
        <w:rPr>
          <w:rtl w:val="0"/>
        </w:rPr>
        <w:t xml:space="preserve">$20,000 in capacity funding will be received by the KSWCD.</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3. Professional Agreement with LBBVRCD:</w:t>
      </w:r>
    </w:p>
    <w:p w:rsidR="00000000" w:rsidDel="00000000" w:rsidP="00000000" w:rsidRDefault="00000000" w:rsidRPr="00000000" w14:paraId="00000012">
      <w:pPr>
        <w:numPr>
          <w:ilvl w:val="0"/>
          <w:numId w:val="4"/>
        </w:numPr>
        <w:spacing w:after="240" w:before="240" w:lineRule="auto"/>
        <w:ind w:left="720" w:hanging="360"/>
      </w:pPr>
      <w:r w:rsidDel="00000000" w:rsidR="00000000" w:rsidRPr="00000000">
        <w:rPr>
          <w:rtl w:val="0"/>
        </w:rPr>
        <w:t xml:space="preserve">KSWCD needs to review the Professional Agreement for the LBBVRCD to proceed with invoicing the work provided.</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4. NRCS TA (Technical Assistance):</w:t>
      </w:r>
    </w:p>
    <w:p w:rsidR="00000000" w:rsidDel="00000000" w:rsidP="00000000" w:rsidRDefault="00000000" w:rsidRPr="00000000" w14:paraId="00000014">
      <w:pPr>
        <w:numPr>
          <w:ilvl w:val="0"/>
          <w:numId w:val="6"/>
        </w:numPr>
        <w:spacing w:after="240" w:before="240" w:lineRule="auto"/>
        <w:ind w:left="720" w:hanging="360"/>
      </w:pPr>
      <w:r w:rsidDel="00000000" w:rsidR="00000000" w:rsidRPr="00000000">
        <w:rPr>
          <w:rtl w:val="0"/>
        </w:rPr>
        <w:t xml:space="preserve">Plan to hire a part-time NRCS support person in the office, with hopes of transitioning to full-time as more projects are received.</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5. Juniper Collaboration:</w:t>
      </w:r>
    </w:p>
    <w:p w:rsidR="00000000" w:rsidDel="00000000" w:rsidP="00000000" w:rsidRDefault="00000000" w:rsidRPr="00000000" w14:paraId="00000016">
      <w:pPr>
        <w:numPr>
          <w:ilvl w:val="0"/>
          <w:numId w:val="1"/>
        </w:numPr>
        <w:spacing w:after="0" w:afterAutospacing="0" w:before="240" w:lineRule="auto"/>
        <w:ind w:left="720" w:hanging="360"/>
      </w:pPr>
      <w:r w:rsidDel="00000000" w:rsidR="00000000" w:rsidRPr="00000000">
        <w:rPr>
          <w:rtl w:val="0"/>
        </w:rPr>
        <w:t xml:space="preserve">Collaboration with NRCS and Cal Deer ongoing.</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Current grant application is frozen.</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rtl w:val="0"/>
        </w:rPr>
        <w:t xml:space="preserve">Hanna continues to search for additional grants to support the work.</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6. North Coast Durable Collaborative (NCDC):</w:t>
      </w:r>
    </w:p>
    <w:p w:rsidR="00000000" w:rsidDel="00000000" w:rsidP="00000000" w:rsidRDefault="00000000" w:rsidRPr="00000000" w14:paraId="0000001A">
      <w:pPr>
        <w:numPr>
          <w:ilvl w:val="0"/>
          <w:numId w:val="8"/>
        </w:numPr>
        <w:spacing w:after="0" w:afterAutospacing="0" w:before="240" w:lineRule="auto"/>
        <w:ind w:left="720" w:hanging="360"/>
      </w:pPr>
      <w:r w:rsidDel="00000000" w:rsidR="00000000" w:rsidRPr="00000000">
        <w:rPr>
          <w:rtl w:val="0"/>
        </w:rPr>
        <w:t xml:space="preserve">Discussed potential participation in NCDC for fire prevention work.</w:t>
      </w:r>
    </w:p>
    <w:p w:rsidR="00000000" w:rsidDel="00000000" w:rsidP="00000000" w:rsidRDefault="00000000" w:rsidRPr="00000000" w14:paraId="0000001B">
      <w:pPr>
        <w:numPr>
          <w:ilvl w:val="0"/>
          <w:numId w:val="8"/>
        </w:numPr>
        <w:spacing w:after="240" w:before="0" w:beforeAutospacing="0" w:lineRule="auto"/>
        <w:ind w:left="720" w:hanging="360"/>
      </w:pPr>
      <w:r w:rsidDel="00000000" w:rsidR="00000000" w:rsidRPr="00000000">
        <w:rPr>
          <w:rtl w:val="0"/>
        </w:rPr>
        <w:t xml:space="preserve">Action: Review MOU at the next meeting to decide on joining.</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7. USDA Rural Development Grant:</w:t>
      </w:r>
    </w:p>
    <w:p w:rsidR="00000000" w:rsidDel="00000000" w:rsidP="00000000" w:rsidRDefault="00000000" w:rsidRPr="00000000" w14:paraId="0000001D">
      <w:pPr>
        <w:numPr>
          <w:ilvl w:val="0"/>
          <w:numId w:val="10"/>
        </w:numPr>
        <w:spacing w:after="240" w:before="240" w:lineRule="auto"/>
        <w:ind w:left="720" w:hanging="360"/>
      </w:pPr>
      <w:r w:rsidDel="00000000" w:rsidR="00000000" w:rsidRPr="00000000">
        <w:rPr>
          <w:rtl w:val="0"/>
        </w:rPr>
        <w:t xml:space="preserve">Applying for funding to support Technical Assistance (TA), project planning, reporting, producer service improvements, and outreach/engagement.</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8. North Coast Soil Hub:</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rtl w:val="0"/>
        </w:rPr>
        <w:t xml:space="preserve">Discussed regional collaboration for private landowner conservation work.</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Support and outreach to be provided.</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rtl w:val="0"/>
        </w:rPr>
        <w:t xml:space="preserve">Action: Review and consider signing MOU. There is interest in applying for block grants through this collaboration.</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9. CalFrame Pilot Program:</w:t>
      </w:r>
    </w:p>
    <w:p w:rsidR="00000000" w:rsidDel="00000000" w:rsidP="00000000" w:rsidRDefault="00000000" w:rsidRPr="00000000" w14:paraId="00000023">
      <w:pPr>
        <w:numPr>
          <w:ilvl w:val="0"/>
          <w:numId w:val="9"/>
        </w:numPr>
        <w:spacing w:after="0" w:afterAutospacing="0" w:before="240" w:lineRule="auto"/>
        <w:ind w:left="720" w:hanging="360"/>
      </w:pPr>
      <w:r w:rsidDel="00000000" w:rsidR="00000000" w:rsidRPr="00000000">
        <w:rPr>
          <w:rtl w:val="0"/>
        </w:rPr>
        <w:t xml:space="preserve">District expressed interest in providing input for the pilot program.</w:t>
      </w:r>
    </w:p>
    <w:p w:rsidR="00000000" w:rsidDel="00000000" w:rsidP="00000000" w:rsidRDefault="00000000" w:rsidRPr="00000000" w14:paraId="00000024">
      <w:pPr>
        <w:numPr>
          <w:ilvl w:val="0"/>
          <w:numId w:val="9"/>
        </w:numPr>
        <w:spacing w:after="0" w:afterAutospacing="0" w:before="0" w:beforeAutospacing="0" w:lineRule="auto"/>
        <w:ind w:left="720" w:hanging="360"/>
      </w:pPr>
      <w:r w:rsidDel="00000000" w:rsidR="00000000" w:rsidRPr="00000000">
        <w:rPr>
          <w:rtl w:val="0"/>
        </w:rPr>
        <w:t xml:space="preserve">Agreed to participate but will not become a member or pay membership contributions.</w:t>
      </w:r>
    </w:p>
    <w:p w:rsidR="00000000" w:rsidDel="00000000" w:rsidP="00000000" w:rsidRDefault="00000000" w:rsidRPr="00000000" w14:paraId="00000025">
      <w:pPr>
        <w:numPr>
          <w:ilvl w:val="0"/>
          <w:numId w:val="9"/>
        </w:numPr>
        <w:spacing w:after="240" w:before="0" w:beforeAutospacing="0" w:lineRule="auto"/>
        <w:ind w:left="720" w:hanging="360"/>
      </w:pPr>
      <w:r w:rsidDel="00000000" w:rsidR="00000000" w:rsidRPr="00000000">
        <w:rPr>
          <w:rtl w:val="0"/>
        </w:rPr>
        <w:t xml:space="preserve">The program is scheduled to start in 2026.</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10. Modoc WMA Membership:</w:t>
      </w:r>
    </w:p>
    <w:p w:rsidR="00000000" w:rsidDel="00000000" w:rsidP="00000000" w:rsidRDefault="00000000" w:rsidRPr="00000000" w14:paraId="00000027">
      <w:pPr>
        <w:numPr>
          <w:ilvl w:val="0"/>
          <w:numId w:val="7"/>
        </w:numPr>
        <w:spacing w:after="0" w:afterAutospacing="0" w:before="240" w:lineRule="auto"/>
        <w:ind w:left="720" w:hanging="360"/>
      </w:pPr>
      <w:r w:rsidDel="00000000" w:rsidR="00000000" w:rsidRPr="00000000">
        <w:rPr>
          <w:rtl w:val="0"/>
        </w:rPr>
        <w:t xml:space="preserve">LBBVRCD has been invited to be a member of the Modoc WMA.</w:t>
      </w:r>
    </w:p>
    <w:p w:rsidR="00000000" w:rsidDel="00000000" w:rsidP="00000000" w:rsidRDefault="00000000" w:rsidRPr="00000000" w14:paraId="00000028">
      <w:pPr>
        <w:numPr>
          <w:ilvl w:val="0"/>
          <w:numId w:val="7"/>
        </w:numPr>
        <w:spacing w:after="240" w:before="0" w:beforeAutospacing="0" w:lineRule="auto"/>
        <w:ind w:left="720" w:hanging="360"/>
      </w:pPr>
      <w:r w:rsidDel="00000000" w:rsidR="00000000" w:rsidRPr="00000000">
        <w:rPr>
          <w:rtl w:val="0"/>
        </w:rPr>
        <w:t xml:space="preserve">WMA is still in the process of acquiring funding and awaiting the MOU for review.</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Action Items:</w:t>
      </w:r>
    </w:p>
    <w:p w:rsidR="00000000" w:rsidDel="00000000" w:rsidP="00000000" w:rsidRDefault="00000000" w:rsidRPr="00000000" w14:paraId="0000002A">
      <w:pPr>
        <w:numPr>
          <w:ilvl w:val="0"/>
          <w:numId w:val="5"/>
        </w:numPr>
        <w:spacing w:after="0" w:afterAutospacing="0" w:before="240" w:lineRule="auto"/>
        <w:ind w:left="720" w:hanging="360"/>
      </w:pPr>
      <w:r w:rsidDel="00000000" w:rsidR="00000000" w:rsidRPr="00000000">
        <w:rPr>
          <w:rtl w:val="0"/>
        </w:rPr>
        <w:t xml:space="preserve">Set up online banking for payroll direct deposit.</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rtl w:val="0"/>
        </w:rPr>
        <w:t xml:space="preserve">Review MOU for NCDC and North Coast Soil Hub.</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Work towards applying for RBDG</w:t>
      </w:r>
    </w:p>
    <w:p w:rsidR="00000000" w:rsidDel="00000000" w:rsidP="00000000" w:rsidRDefault="00000000" w:rsidRPr="00000000" w14:paraId="0000002D">
      <w:pPr>
        <w:numPr>
          <w:ilvl w:val="0"/>
          <w:numId w:val="5"/>
        </w:numPr>
        <w:spacing w:after="240" w:before="0" w:beforeAutospacing="0" w:lineRule="auto"/>
        <w:ind w:left="720" w:hanging="360"/>
      </w:pPr>
      <w:r w:rsidDel="00000000" w:rsidR="00000000" w:rsidRPr="00000000">
        <w:rPr>
          <w:rtl w:val="0"/>
        </w:rPr>
        <w:t xml:space="preserve">Continue grant search efforts.</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